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Senior Legal Counsel (Rohlik skillz)</w:t>
      </w:r>
    </w:p>
    <w:p w:rsidR="00000000" w:rsidDel="00000000" w:rsidP="00000000" w:rsidRDefault="00000000" w:rsidRPr="00000000" w14:paraId="00000004">
      <w:pPr>
        <w:jc w:val="center"/>
        <w:rPr>
          <w:rFonts w:ascii="Calibri" w:cs="Calibri" w:eastAsia="Calibri" w:hAnsi="Calibri"/>
          <w:sz w:val="16"/>
          <w:szCs w:val="16"/>
        </w:rPr>
      </w:pPr>
      <w:r w:rsidDel="00000000" w:rsidR="00000000" w:rsidRPr="00000000">
        <w:rPr>
          <w:rFonts w:ascii="Calibri" w:cs="Calibri" w:eastAsia="Calibri" w:hAnsi="Calibri"/>
          <w:sz w:val="24"/>
          <w:szCs w:val="24"/>
          <w:rtl w:val="0"/>
        </w:rPr>
        <w:t xml:space="preserve">Reporting to Group Chief Legal Counsel</w:t>
      </w:r>
      <w:r w:rsidDel="00000000" w:rsidR="00000000" w:rsidRPr="00000000">
        <w:rPr>
          <w:rtl w:val="0"/>
        </w:rPr>
      </w:r>
    </w:p>
    <w:p w:rsidR="00000000" w:rsidDel="00000000" w:rsidP="00000000" w:rsidRDefault="00000000" w:rsidRPr="00000000" w14:paraId="0000000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6">
      <w:pPr>
        <w:rPr>
          <w:rFonts w:ascii="Calibri" w:cs="Calibri" w:eastAsia="Calibri" w:hAnsi="Calibri"/>
        </w:rPr>
      </w:pPr>
      <w:r w:rsidDel="00000000" w:rsidR="00000000" w:rsidRPr="00000000">
        <w:rPr>
          <w:rFonts w:ascii="Calibri" w:cs="Calibri" w:eastAsia="Calibri" w:hAnsi="Calibri"/>
          <w:color w:val="555555"/>
          <w:highlight w:val="white"/>
          <w:rtl w:val="0"/>
        </w:rPr>
        <w:t xml:space="preserve">We are one big family in Rohlik. We see the world from the better side and we are constantly looking for ways to make each other happier. We know that even seemingly small goodies can be of great importance, and therefore, together with the rediscovered power of humanity and helpfulness, we return to our roots. To nature, honest craftsmanship and the countryside, where there is inspiration for all who believe that it is time for good things and especially for good food.</w:t>
      </w:r>
      <w:r w:rsidDel="00000000" w:rsidR="00000000" w:rsidRPr="00000000">
        <w:rPr>
          <w:rtl w:val="0"/>
        </w:rPr>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Department Overview</w:t>
      </w:r>
      <w:r w:rsidDel="00000000" w:rsidR="00000000" w:rsidRPr="00000000">
        <w:rPr>
          <w:rtl w:val="0"/>
        </w:rPr>
      </w:r>
    </w:p>
    <w:p w:rsidR="00000000" w:rsidDel="00000000" w:rsidP="00000000" w:rsidRDefault="00000000" w:rsidRPr="00000000" w14:paraId="00000009">
      <w:pPr>
        <w:rPr>
          <w:sz w:val="23"/>
          <w:szCs w:val="23"/>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Calibri" w:cs="Calibri" w:eastAsia="Calibri" w:hAnsi="Calibri"/>
          <w:color w:val="555555"/>
          <w:highlight w:val="white"/>
          <w:rtl w:val="0"/>
        </w:rPr>
        <w:t xml:space="preserve">Legal department of “Rohlik group” is a small team in HQ. We are supporting HQ functions, supporting creation of uniform legal practices and procedures across Rohlik group countries. Our main goals are:</w:t>
      </w:r>
      <w:r w:rsidDel="00000000" w:rsidR="00000000" w:rsidRPr="00000000">
        <w:rPr>
          <w:rtl w:val="0"/>
        </w:rPr>
      </w:r>
    </w:p>
    <w:p w:rsidR="00000000" w:rsidDel="00000000" w:rsidP="00000000" w:rsidRDefault="00000000" w:rsidRPr="00000000" w14:paraId="0000000B">
      <w:pPr>
        <w:numPr>
          <w:ilvl w:val="0"/>
          <w:numId w:val="1"/>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To keep Rohlik group as a functional structure of group of Rohlik entities operating the same e-commerce grocery business across jurisdictions</w:t>
      </w:r>
    </w:p>
    <w:p w:rsidR="00000000" w:rsidDel="00000000" w:rsidP="00000000" w:rsidRDefault="00000000" w:rsidRPr="00000000" w14:paraId="0000000C">
      <w:pPr>
        <w:numPr>
          <w:ilvl w:val="0"/>
          <w:numId w:val="1"/>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To make sure that the HQ business and Rohlik group is compliant with the applicable legislation as a group (regulatory issues related to e-commerce, corporate governance, data protection, IP rights etc.)</w:t>
      </w:r>
    </w:p>
    <w:p w:rsidR="00000000" w:rsidDel="00000000" w:rsidP="00000000" w:rsidRDefault="00000000" w:rsidRPr="00000000" w14:paraId="0000000D">
      <w:pPr>
        <w:numPr>
          <w:ilvl w:val="0"/>
          <w:numId w:val="1"/>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To unify legal solutions at the group level and to assist in creating uniform legal practices and procedures in various Rohlik group countries</w:t>
      </w:r>
    </w:p>
    <w:p w:rsidR="00000000" w:rsidDel="00000000" w:rsidP="00000000" w:rsidRDefault="00000000" w:rsidRPr="00000000" w14:paraId="0000000E">
      <w:pPr>
        <w:rPr>
          <w:sz w:val="23"/>
          <w:szCs w:val="23"/>
        </w:rPr>
      </w:pPr>
      <w:r w:rsidDel="00000000" w:rsidR="00000000" w:rsidRPr="00000000">
        <w:rPr>
          <w:rtl w:val="0"/>
        </w:rPr>
      </w:r>
    </w:p>
    <w:p w:rsidR="00000000" w:rsidDel="00000000" w:rsidP="00000000" w:rsidRDefault="00000000" w:rsidRPr="00000000" w14:paraId="0000000F">
      <w:pPr>
        <w:rPr>
          <w:rFonts w:ascii="Calibri" w:cs="Calibri" w:eastAsia="Calibri" w:hAnsi="Calibri"/>
          <w:sz w:val="18"/>
          <w:szCs w:val="18"/>
        </w:rPr>
      </w:pPr>
      <w:r w:rsidDel="00000000" w:rsidR="00000000" w:rsidRPr="00000000">
        <w:rPr>
          <w:rFonts w:ascii="Calibri" w:cs="Calibri" w:eastAsia="Calibri" w:hAnsi="Calibri"/>
          <w:b w:val="1"/>
          <w:sz w:val="24"/>
          <w:szCs w:val="24"/>
          <w:rtl w:val="0"/>
        </w:rPr>
        <w:t xml:space="preserve">Role Overview </w:t>
      </w:r>
      <w:r w:rsidDel="00000000" w:rsidR="00000000" w:rsidRPr="00000000">
        <w:rPr>
          <w:rFonts w:ascii="Calibri" w:cs="Calibri" w:eastAsia="Calibri" w:hAnsi="Calibri"/>
          <w:sz w:val="18"/>
          <w:szCs w:val="18"/>
          <w:rtl w:val="0"/>
        </w:rPr>
        <w:t xml:space="preserve">(please fill)</w:t>
      </w:r>
    </w:p>
    <w:p w:rsidR="00000000" w:rsidDel="00000000" w:rsidP="00000000" w:rsidRDefault="00000000" w:rsidRPr="00000000" w14:paraId="00000010">
      <w:pPr>
        <w:numPr>
          <w:ilvl w:val="0"/>
          <w:numId w:val="1"/>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Senior Legal Counsel of HQ Legal department is responsible for legal support in intragroup agenda between our affiliates and subsidiaries, corporate matters towards our investors (shareholders), daily business operations of HQ and, where relevant, supporting implementation of new projects from legal point of view.</w:t>
      </w:r>
    </w:p>
    <w:p w:rsidR="00000000" w:rsidDel="00000000" w:rsidP="00000000" w:rsidRDefault="00000000" w:rsidRPr="00000000" w14:paraId="00000011">
      <w:pPr>
        <w:spacing w:after="120" w:lineRule="auto"/>
        <w:rPr>
          <w:rFonts w:ascii="Calibri" w:cs="Calibri" w:eastAsia="Calibri" w:hAnsi="Calibri"/>
          <w:color w:val="555555"/>
          <w:highlight w:val="white"/>
        </w:rPr>
      </w:pPr>
      <w:r w:rsidDel="00000000" w:rsidR="00000000" w:rsidRPr="00000000">
        <w:rPr>
          <w:rtl w:val="0"/>
        </w:rPr>
      </w:r>
    </w:p>
    <w:p w:rsidR="00000000" w:rsidDel="00000000" w:rsidP="00000000" w:rsidRDefault="00000000" w:rsidRPr="00000000" w14:paraId="00000012">
      <w:pPr>
        <w:spacing w:after="120"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spacing w:after="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expect from you</w:t>
      </w:r>
    </w:p>
    <w:p w:rsidR="00000000" w:rsidDel="00000000" w:rsidP="00000000" w:rsidRDefault="00000000" w:rsidRPr="00000000" w14:paraId="00000014">
      <w:pPr>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Legal competency:</w:t>
      </w:r>
    </w:p>
    <w:p w:rsidR="00000000" w:rsidDel="00000000" w:rsidP="00000000" w:rsidRDefault="00000000" w:rsidRPr="00000000" w14:paraId="00000015">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Experience in corporate, commercial, data protection, IP/IT, finance law, regulatory law, and orientation in EU law mainly in e-commerce</w:t>
      </w:r>
    </w:p>
    <w:p w:rsidR="00000000" w:rsidDel="00000000" w:rsidP="00000000" w:rsidRDefault="00000000" w:rsidRPr="00000000" w14:paraId="00000016">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Experience with M&amp;A, private equity, and transaction work</w:t>
      </w:r>
    </w:p>
    <w:p w:rsidR="00000000" w:rsidDel="00000000" w:rsidP="00000000" w:rsidRDefault="00000000" w:rsidRPr="00000000" w14:paraId="00000017">
      <w:pPr>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Competency of project management:</w:t>
      </w:r>
    </w:p>
    <w:p w:rsidR="00000000" w:rsidDel="00000000" w:rsidP="00000000" w:rsidRDefault="00000000" w:rsidRPr="00000000" w14:paraId="00000018">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Managing a smooth and quick run of the projects/tasks and pushing them to get the project done within the deadline, ability to close the tasks</w:t>
      </w:r>
    </w:p>
    <w:p w:rsidR="00000000" w:rsidDel="00000000" w:rsidP="00000000" w:rsidRDefault="00000000" w:rsidRPr="00000000" w14:paraId="00000019">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Ability to specify the request to external legal counsels where necessary</w:t>
      </w:r>
    </w:p>
    <w:p w:rsidR="00000000" w:rsidDel="00000000" w:rsidP="00000000" w:rsidRDefault="00000000" w:rsidRPr="00000000" w14:paraId="0000001A">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Identification of “frozen” project/tasks (escalation of a problem when necessary)</w:t>
      </w:r>
    </w:p>
    <w:p w:rsidR="00000000" w:rsidDel="00000000" w:rsidP="00000000" w:rsidRDefault="00000000" w:rsidRPr="00000000" w14:paraId="0000001B">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Cooperation with other people in legal department, with other departments involved and with external legal counsels</w:t>
      </w:r>
    </w:p>
    <w:p w:rsidR="00000000" w:rsidDel="00000000" w:rsidP="00000000" w:rsidRDefault="00000000" w:rsidRPr="00000000" w14:paraId="0000001C">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Ability to independently design and search for solutions to a given problem</w:t>
      </w:r>
    </w:p>
    <w:p w:rsidR="00000000" w:rsidDel="00000000" w:rsidP="00000000" w:rsidRDefault="00000000" w:rsidRPr="00000000" w14:paraId="0000001D">
      <w:pPr>
        <w:ind w:left="720" w:firstLine="0"/>
        <w:rPr>
          <w:rFonts w:ascii="Calibri" w:cs="Calibri" w:eastAsia="Calibri" w:hAnsi="Calibri"/>
          <w:color w:val="434343"/>
        </w:rPr>
      </w:pPr>
      <w:r w:rsidDel="00000000" w:rsidR="00000000" w:rsidRPr="00000000">
        <w:rPr>
          <w:rtl w:val="0"/>
        </w:rPr>
      </w:r>
    </w:p>
    <w:p w:rsidR="00000000" w:rsidDel="00000000" w:rsidP="00000000" w:rsidRDefault="00000000" w:rsidRPr="00000000" w14:paraId="0000001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look for</w:t>
      </w:r>
    </w:p>
    <w:p w:rsidR="00000000" w:rsidDel="00000000" w:rsidP="00000000" w:rsidRDefault="00000000" w:rsidRPr="00000000" w14:paraId="0000001F">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A completed university legal education and practice in a law firm or as an in-house lawyer for at least 6 years</w:t>
      </w:r>
    </w:p>
    <w:p w:rsidR="00000000" w:rsidDel="00000000" w:rsidP="00000000" w:rsidRDefault="00000000" w:rsidRPr="00000000" w14:paraId="00000020">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Flexibility, stress resistance, the ability to prioritize and solve multiple legal issues at once</w:t>
      </w:r>
    </w:p>
    <w:p w:rsidR="00000000" w:rsidDel="00000000" w:rsidP="00000000" w:rsidRDefault="00000000" w:rsidRPr="00000000" w14:paraId="00000021">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Excellent organizational and communication skills</w:t>
      </w:r>
    </w:p>
    <w:p w:rsidR="00000000" w:rsidDel="00000000" w:rsidP="00000000" w:rsidRDefault="00000000" w:rsidRPr="00000000" w14:paraId="00000022">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Ability and desire to learn quickly, desire to learn new things and willingness to learn to work with new IT tools</w:t>
      </w:r>
    </w:p>
    <w:p w:rsidR="00000000" w:rsidDel="00000000" w:rsidP="00000000" w:rsidRDefault="00000000" w:rsidRPr="00000000" w14:paraId="00000023">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English at an advance level is a must, German or another language is big advantage</w:t>
      </w:r>
    </w:p>
    <w:p w:rsidR="00000000" w:rsidDel="00000000" w:rsidP="00000000" w:rsidRDefault="00000000" w:rsidRPr="00000000" w14:paraId="00000024">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A team member that fits within a friendly and informal legal environment becoming a part of a smaller growing team of lawyers.</w:t>
      </w:r>
    </w:p>
    <w:p w:rsidR="00000000" w:rsidDel="00000000" w:rsidP="00000000" w:rsidRDefault="00000000" w:rsidRPr="00000000" w14:paraId="0000002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6">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KPI’s typical for the position </w:t>
      </w:r>
      <w:r w:rsidDel="00000000" w:rsidR="00000000" w:rsidRPr="00000000">
        <w:rPr>
          <w:rFonts w:ascii="Calibri" w:cs="Calibri" w:eastAsia="Calibri" w:hAnsi="Calibri"/>
          <w:sz w:val="16"/>
          <w:szCs w:val="16"/>
          <w:rtl w:val="0"/>
        </w:rPr>
        <w:t xml:space="preserve">(please fill)</w:t>
      </w:r>
    </w:p>
    <w:p w:rsidR="00000000" w:rsidDel="00000000" w:rsidP="00000000" w:rsidRDefault="00000000" w:rsidRPr="00000000" w14:paraId="00000027">
      <w:pPr>
        <w:numPr>
          <w:ilvl w:val="0"/>
          <w:numId w:val="2"/>
        </w:numPr>
        <w:ind w:left="720" w:hanging="360"/>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Group Chief Legal Counsel evaluates if the following was fulfilled: ownership quality, relevant communication within the team and with other departments and corresponding delivery (closure) of assigned tasks.</w:t>
      </w:r>
    </w:p>
    <w:p w:rsidR="00000000" w:rsidDel="00000000" w:rsidP="00000000" w:rsidRDefault="00000000" w:rsidRPr="00000000" w14:paraId="0000002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9">
      <w:pPr>
        <w:rPr>
          <w:rFonts w:ascii="Calibri" w:cs="Calibri" w:eastAsia="Calibri" w:hAnsi="Calibri"/>
          <w:b w:val="1"/>
        </w:rPr>
      </w:pPr>
      <w:r w:rsidDel="00000000" w:rsidR="00000000" w:rsidRPr="00000000">
        <w:rPr>
          <w:rFonts w:ascii="Calibri" w:cs="Calibri" w:eastAsia="Calibri" w:hAnsi="Calibri"/>
          <w:b w:val="1"/>
          <w:rtl w:val="0"/>
        </w:rPr>
        <w:t xml:space="preserve">What we offer </w:t>
      </w:r>
    </w:p>
    <w:p w:rsidR="00000000" w:rsidDel="00000000" w:rsidP="00000000" w:rsidRDefault="00000000" w:rsidRPr="00000000" w14:paraId="0000002A">
      <w:pPr>
        <w:numPr>
          <w:ilvl w:val="0"/>
          <w:numId w:val="3"/>
        </w:numPr>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will have a direct impact on the company's results</w:t>
      </w:r>
      <w:r w:rsidDel="00000000" w:rsidR="00000000" w:rsidRPr="00000000">
        <w:rPr>
          <w:rtl w:val="0"/>
        </w:rPr>
      </w:r>
    </w:p>
    <w:p w:rsidR="00000000" w:rsidDel="00000000" w:rsidP="00000000" w:rsidRDefault="00000000" w:rsidRPr="00000000" w14:paraId="0000002B">
      <w:pPr>
        <w:numPr>
          <w:ilvl w:val="0"/>
          <w:numId w:val="3"/>
        </w:numPr>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We will implement your good ideas almost immediately – not waiting for the approval of the headquarters somewhere in the world</w:t>
      </w:r>
      <w:r w:rsidDel="00000000" w:rsidR="00000000" w:rsidRPr="00000000">
        <w:rPr>
          <w:rtl w:val="0"/>
        </w:rPr>
      </w:r>
    </w:p>
    <w:p w:rsidR="00000000" w:rsidDel="00000000" w:rsidP="00000000" w:rsidRDefault="00000000" w:rsidRPr="00000000" w14:paraId="0000002C">
      <w:pPr>
        <w:numPr>
          <w:ilvl w:val="0"/>
          <w:numId w:val="3"/>
        </w:numPr>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 will not be bound by corporate processes</w:t>
      </w:r>
      <w:r w:rsidDel="00000000" w:rsidR="00000000" w:rsidRPr="00000000">
        <w:rPr>
          <w:rtl w:val="0"/>
        </w:rPr>
      </w:r>
    </w:p>
    <w:p w:rsidR="00000000" w:rsidDel="00000000" w:rsidP="00000000" w:rsidRDefault="00000000" w:rsidRPr="00000000" w14:paraId="0000002D">
      <w:pPr>
        <w:numPr>
          <w:ilvl w:val="0"/>
          <w:numId w:val="3"/>
        </w:numPr>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has to be innovative and meaningful, we do not want to follow trends, but set them</w:t>
      </w:r>
      <w:r w:rsidDel="00000000" w:rsidR="00000000" w:rsidRPr="00000000">
        <w:rPr>
          <w:rtl w:val="0"/>
        </w:rPr>
      </w:r>
    </w:p>
    <w:p w:rsidR="00000000" w:rsidDel="00000000" w:rsidP="00000000" w:rsidRDefault="00000000" w:rsidRPr="00000000" w14:paraId="0000002E">
      <w:pPr>
        <w:numPr>
          <w:ilvl w:val="0"/>
          <w:numId w:val="3"/>
        </w:numPr>
        <w:spacing w:after="12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Last but not least, we mainly offer a fair reward and the possibility of professional growth and education, also a great bunch of people around and a legendary company events</w:t>
      </w:r>
      <w:r w:rsidDel="00000000" w:rsidR="00000000" w:rsidRPr="00000000">
        <w:rPr>
          <w:rtl w:val="0"/>
        </w:rPr>
      </w:r>
    </w:p>
    <w:p w:rsidR="00000000" w:rsidDel="00000000" w:rsidP="00000000" w:rsidRDefault="00000000" w:rsidRPr="00000000" w14:paraId="0000002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rPr>
      </w:pPr>
      <w:r w:rsidDel="00000000" w:rsidR="00000000" w:rsidRPr="00000000">
        <w:br w:type="page"/>
      </w:r>
      <w:r w:rsidDel="00000000" w:rsidR="00000000" w:rsidRPr="00000000">
        <w:rPr>
          <w:rFonts w:ascii="Calibri" w:cs="Calibri" w:eastAsia="Calibri" w:hAnsi="Calibri"/>
          <w:b w:val="1"/>
          <w:sz w:val="24"/>
          <w:szCs w:val="24"/>
        </w:rPr>
        <w:drawing>
          <wp:inline distB="114300" distT="114300" distL="114300" distR="114300">
            <wp:extent cx="5157788" cy="2698842"/>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57788" cy="269884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555555"/>
          <w:sz w:val="18"/>
          <w:szCs w:val="18"/>
        </w:rPr>
      </w:pPr>
      <w:r w:rsidDel="00000000" w:rsidR="00000000" w:rsidRPr="00000000">
        <w:rPr>
          <w:rtl w:val="0"/>
        </w:rPr>
      </w:r>
    </w:p>
    <w:sectPr>
      <w:headerReference r:id="rId8" w:type="default"/>
      <w:foot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-152397</wp:posOffset>
          </wp:positionV>
          <wp:extent cx="642938" cy="472904"/>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42938" cy="47290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2">
    <w:pPr>
      <w:jc w:val="right"/>
      <w:rPr/>
    </w:pPr>
    <w:r w:rsidDel="00000000" w:rsidR="00000000" w:rsidRPr="00000000">
      <w:rPr/>
      <w:drawing>
        <wp:inline distB="114300" distT="114300" distL="114300" distR="114300">
          <wp:extent cx="836287" cy="649731"/>
          <wp:effectExtent b="0" l="0" r="0" t="0"/>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36287" cy="64973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ln" w:default="1">
    <w:name w:val="Normal"/>
    <w:qFormat w:val="1"/>
  </w:style>
  <w:style w:type="paragraph" w:styleId="Nadpis1">
    <w:name w:val="heading 1"/>
    <w:basedOn w:val="Normln"/>
    <w:next w:val="Normln"/>
    <w:uiPriority w:val="9"/>
    <w:qFormat w:val="1"/>
    <w:pPr>
      <w:keepNext w:val="1"/>
      <w:keepLines w:val="1"/>
      <w:spacing w:after="120" w:before="400"/>
      <w:outlineLvl w:val="0"/>
    </w:pPr>
    <w:rPr>
      <w:sz w:val="40"/>
      <w:szCs w:val="40"/>
    </w:rPr>
  </w:style>
  <w:style w:type="paragraph" w:styleId="Nadpis2">
    <w:name w:val="heading 2"/>
    <w:basedOn w:val="Normln"/>
    <w:next w:val="Normln"/>
    <w:uiPriority w:val="9"/>
    <w:semiHidden w:val="1"/>
    <w:unhideWhenUsed w:val="1"/>
    <w:qFormat w:val="1"/>
    <w:pPr>
      <w:keepNext w:val="1"/>
      <w:keepLines w:val="1"/>
      <w:spacing w:after="120" w:before="360"/>
      <w:outlineLvl w:val="1"/>
    </w:pPr>
    <w:rPr>
      <w:sz w:val="32"/>
      <w:szCs w:val="32"/>
    </w:rPr>
  </w:style>
  <w:style w:type="paragraph" w:styleId="Nadpis3">
    <w:name w:val="heading 3"/>
    <w:basedOn w:val="Normln"/>
    <w:next w:val="Normln"/>
    <w:uiPriority w:val="9"/>
    <w:semiHidden w:val="1"/>
    <w:unhideWhenUsed w:val="1"/>
    <w:qFormat w:val="1"/>
    <w:pPr>
      <w:keepNext w:val="1"/>
      <w:keepLines w:val="1"/>
      <w:spacing w:after="80" w:before="320"/>
      <w:outlineLvl w:val="2"/>
    </w:pPr>
    <w:rPr>
      <w:color w:val="434343"/>
      <w:sz w:val="28"/>
      <w:szCs w:val="28"/>
    </w:rPr>
  </w:style>
  <w:style w:type="paragraph" w:styleId="Nadpis4">
    <w:name w:val="heading 4"/>
    <w:basedOn w:val="Normln"/>
    <w:next w:val="Normln"/>
    <w:uiPriority w:val="9"/>
    <w:semiHidden w:val="1"/>
    <w:unhideWhenUsed w:val="1"/>
    <w:qFormat w:val="1"/>
    <w:pPr>
      <w:keepNext w:val="1"/>
      <w:keepLines w:val="1"/>
      <w:spacing w:after="80" w:before="280"/>
      <w:outlineLvl w:val="3"/>
    </w:pPr>
    <w:rPr>
      <w:color w:val="666666"/>
      <w:sz w:val="24"/>
      <w:szCs w:val="24"/>
    </w:rPr>
  </w:style>
  <w:style w:type="paragraph" w:styleId="Nadpis5">
    <w:name w:val="heading 5"/>
    <w:basedOn w:val="Normln"/>
    <w:next w:val="Normln"/>
    <w:uiPriority w:val="9"/>
    <w:semiHidden w:val="1"/>
    <w:unhideWhenUsed w:val="1"/>
    <w:qFormat w:val="1"/>
    <w:pPr>
      <w:keepNext w:val="1"/>
      <w:keepLines w:val="1"/>
      <w:spacing w:after="80" w:before="240"/>
      <w:outlineLvl w:val="4"/>
    </w:pPr>
    <w:rPr>
      <w:color w:val="666666"/>
    </w:rPr>
  </w:style>
  <w:style w:type="paragraph" w:styleId="Nadpis6">
    <w:name w:val="heading 6"/>
    <w:basedOn w:val="Normln"/>
    <w:next w:val="Normln"/>
    <w:uiPriority w:val="9"/>
    <w:semiHidden w:val="1"/>
    <w:unhideWhenUsed w:val="1"/>
    <w:qFormat w:val="1"/>
    <w:pPr>
      <w:keepNext w:val="1"/>
      <w:keepLines w:val="1"/>
      <w:spacing w:after="80" w:before="240"/>
      <w:outlineLvl w:val="5"/>
    </w:pPr>
    <w:rPr>
      <w:i w:val="1"/>
      <w:color w:val="666666"/>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Nzev">
    <w:name w:val="Title"/>
    <w:basedOn w:val="Normln"/>
    <w:next w:val="Normln"/>
    <w:uiPriority w:val="10"/>
    <w:qFormat w:val="1"/>
    <w:pPr>
      <w:keepNext w:val="1"/>
      <w:keepLines w:val="1"/>
      <w:spacing w:after="60"/>
    </w:pPr>
    <w:rPr>
      <w:sz w:val="52"/>
      <w:szCs w:val="52"/>
    </w:rPr>
  </w:style>
  <w:style w:type="paragraph" w:styleId="Podnadpis">
    <w:name w:val="Subtitle"/>
    <w:basedOn w:val="Normln"/>
    <w:next w:val="Normln"/>
    <w:uiPriority w:val="11"/>
    <w:qFormat w:val="1"/>
    <w:pPr>
      <w:keepNext w:val="1"/>
      <w:keepLines w:val="1"/>
      <w:spacing w:after="320"/>
    </w:pPr>
    <w:rPr>
      <w:color w:val="666666"/>
      <w:sz w:val="30"/>
      <w:szCs w:val="30"/>
    </w:rPr>
  </w:style>
  <w:style w:type="paragraph" w:styleId="Normlnweb">
    <w:name w:val="Normal (Web)"/>
    <w:basedOn w:val="Normln"/>
    <w:uiPriority w:val="99"/>
    <w:semiHidden w:val="1"/>
    <w:unhideWhenUsed w:val="1"/>
    <w:rsid w:val="006E637E"/>
    <w:pPr>
      <w:spacing w:after="100" w:afterAutospacing="1" w:before="100" w:beforeAutospacing="1" w:line="240" w:lineRule="auto"/>
    </w:pPr>
    <w:rPr>
      <w:rFonts w:ascii="Times New Roman" w:cs="Times New Roman" w:eastAsia="Times New Roman" w:hAnsi="Times New Roman"/>
      <w:sz w:val="24"/>
      <w:szCs w:val="24"/>
      <w:lang w:val="cs-CZ"/>
    </w:rPr>
  </w:style>
  <w:style w:type="character" w:styleId="apple-tab-span" w:customStyle="1">
    <w:name w:val="apple-tab-span"/>
    <w:basedOn w:val="Standardnpsmoodstavce"/>
    <w:rsid w:val="006E637E"/>
  </w:style>
  <w:style w:type="paragraph" w:styleId="Odstavecseseznamem">
    <w:name w:val="List Paragraph"/>
    <w:basedOn w:val="Normln"/>
    <w:uiPriority w:val="34"/>
    <w:qFormat w:val="1"/>
    <w:rsid w:val="00E052DB"/>
    <w:pPr>
      <w:ind w:left="720"/>
      <w:contextualSpacing w:val="1"/>
    </w:pPr>
  </w:style>
  <w:style w:type="character" w:styleId="viiyi" w:customStyle="1">
    <w:name w:val="viiyi"/>
    <w:basedOn w:val="Standardnpsmoodstavce"/>
    <w:rsid w:val="002276A4"/>
  </w:style>
  <w:style w:type="character" w:styleId="jlqj4b" w:customStyle="1">
    <w:name w:val="jlqj4b"/>
    <w:basedOn w:val="Standardnpsmoodstavce"/>
    <w:rsid w:val="002276A4"/>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VROdcoTMEf/sh/w1NdWcWavBw==">CgMxLjA4AHIhMU1XLVdTNHJhZGVHendfaVRaNEZWNWIzNHFXd3J2T3ZY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2021-05-31T07:40:00Z</dcterms:created>
</cp:coreProperties>
</file>